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C32891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06 </w:t>
            </w:r>
            <w:r w:rsidR="003A2DDE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2DDE">
              <w:rPr>
                <w:rFonts w:ascii="Times New Roman" w:hAnsi="Times New Roman"/>
                <w:sz w:val="24"/>
                <w:szCs w:val="24"/>
              </w:rPr>
              <w:t>1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115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  <w:bookmarkStart w:id="1" w:name="_GoBack"/>
            <w:bookmarkEnd w:id="1"/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11247F" w:rsidRPr="002A0B1C" w:rsidTr="00E4119E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:rsidR="0011247F" w:rsidRPr="005527CE" w:rsidRDefault="0011247F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Pr="005527CE">
              <w:rPr>
                <w:rFonts w:ascii="Times New Roman" w:hAnsi="Times New Roman"/>
                <w:b/>
              </w:rPr>
              <w:t xml:space="preserve">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B672B7">
            <w:pPr>
              <w:jc w:val="center"/>
              <w:rPr>
                <w:rFonts w:ascii="Times New Roman" w:hAnsi="Times New Roman"/>
              </w:rPr>
            </w:pPr>
          </w:p>
          <w:p w:rsidR="0011247F" w:rsidRPr="001E6579" w:rsidRDefault="0011247F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B672B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11247F" w:rsidRPr="005527CE" w:rsidRDefault="0011247F" w:rsidP="00BA2E3E">
            <w:pPr>
              <w:jc w:val="center"/>
              <w:rPr>
                <w:rFonts w:ascii="Times New Roman" w:hAnsi="Times New Roman"/>
              </w:rPr>
            </w:pPr>
            <w:r w:rsidRPr="005527CE">
              <w:rPr>
                <w:rFonts w:ascii="Times New Roman" w:hAnsi="Times New Roman"/>
                <w:shd w:val="clear" w:color="auto" w:fill="FFFFFF"/>
              </w:rPr>
              <w:t xml:space="preserve">Отдел </w:t>
            </w:r>
            <w:r w:rsidR="00BA2E3E">
              <w:rPr>
                <w:rFonts w:ascii="Times New Roman" w:hAnsi="Times New Roman"/>
                <w:shd w:val="clear" w:color="auto" w:fill="FFFFFF"/>
              </w:rPr>
              <w:t xml:space="preserve">государственной </w:t>
            </w:r>
            <w:r w:rsidRPr="005527CE">
              <w:rPr>
                <w:rFonts w:ascii="Times New Roman" w:hAnsi="Times New Roman"/>
                <w:shd w:val="clear" w:color="auto" w:fill="FFFFFF"/>
              </w:rPr>
              <w:t xml:space="preserve">статистики </w:t>
            </w:r>
            <w:r w:rsidR="00BA2E3E">
              <w:rPr>
                <w:rFonts w:ascii="Times New Roman" w:hAnsi="Times New Roman"/>
                <w:shd w:val="clear" w:color="auto" w:fill="FFFFFF"/>
              </w:rPr>
              <w:t>в городе Тихорецке (включая специалистов в: г. Кореновске, с. Белая Глина, ст. Выселки, ст. Крыловской, ст. Кущевксой, ст. Ленинградской, ст. Новопокровской, ст. Павловской) рабочее место (дислокация) г. Кореновск.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Гражданин (государственный гражданский служащий) не допускается к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0553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7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мая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16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июня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lastRenderedPageBreak/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p w:rsidR="00280BAC" w:rsidRDefault="00280BAC" w:rsidP="004A1336"/>
    <w:p w:rsidR="00280BAC" w:rsidRDefault="00280BAC" w:rsidP="004A1336"/>
    <w:p w:rsidR="00DE1BBA" w:rsidRDefault="00DE1BBA" w:rsidP="004A1336"/>
    <w:p w:rsidR="00DE1BBA" w:rsidRDefault="00DE1BB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E4684B" w:rsidRPr="006B0465" w:rsidRDefault="00863A74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2A0B1C" w:rsidTr="00D74932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D74932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</w:t>
            </w:r>
            <w:r w:rsidR="00BB28B5" w:rsidRPr="00D74932">
              <w:rPr>
                <w:rFonts w:ascii="Times New Roman" w:hAnsi="Times New Roman"/>
                <w:sz w:val="28"/>
                <w:szCs w:val="28"/>
              </w:rPr>
              <w:t xml:space="preserve">иметь высшее образование по направлению подготовки (специальности) </w:t>
            </w:r>
            <w:r w:rsidR="00D74932" w:rsidRPr="00D74932">
              <w:rPr>
                <w:rFonts w:ascii="Times New Roman" w:hAnsi="Times New Roman"/>
                <w:sz w:val="28"/>
                <w:szCs w:val="28"/>
              </w:rPr>
              <w:lastRenderedPageBreak/>
              <w:t>«Государственное и муниципальное управление», «Менеджмент», «Управление персоналом», «Экономика», «Юриспруденция»</w:t>
            </w:r>
            <w:r w:rsidR="00D74932" w:rsidRPr="00D74932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2"/>
            </w:r>
            <w:r w:rsidR="00D74932" w:rsidRPr="00D74932">
              <w:rPr>
                <w:rFonts w:ascii="Times New Roman" w:hAnsi="Times New Roman"/>
                <w:sz w:val="28"/>
                <w:szCs w:val="28"/>
              </w:rPr>
              <w:t>, или иное</w:t>
            </w:r>
            <w:r w:rsidR="00D74932" w:rsidRPr="00D74932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E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Требования к базовым знаниям и умениям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1) знанием государственного языка Российской Федерации (русского языка);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2) знаниями основ: 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Федерации,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Федерального закона от 27 июля 2006 г. № 152-ФЗ «О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данных»;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4) знаниями: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принципов формирования и оценки эффективности деятельности кадровых служб в организациях;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функций кадровой службы организации;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развития кадровых технологий на государственной гражданской и муниципальной службы;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профессионального развития гражданских служащих;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в сфере прохождения государственной гражданской службы;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порядок организации работы по наставничеству в государственном органе;</w:t>
            </w:r>
          </w:p>
          <w:p w:rsidR="00E4684B" w:rsidRPr="006B0465" w:rsidRDefault="00E4684B" w:rsidP="006F7D7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7F" w:rsidRPr="006F7D7F" w:rsidRDefault="006F7D7F" w:rsidP="006F7D7F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:rsidR="006F7D7F" w:rsidRPr="006F7D7F" w:rsidRDefault="006F7D7F" w:rsidP="006F7D7F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коммуникативные умения;</w:t>
            </w:r>
          </w:p>
          <w:p w:rsidR="006F7D7F" w:rsidRPr="006F7D7F" w:rsidRDefault="006F7D7F" w:rsidP="006F7D7F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работа в информационных системах;</w:t>
            </w:r>
          </w:p>
          <w:p w:rsidR="00E4684B" w:rsidRPr="006F7D7F" w:rsidRDefault="006F7D7F" w:rsidP="006F7D7F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порядок подсчета стажа государственной гражданской службы и трудового стажа.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770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BB183C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0B61" w:rsidRPr="006B0465" w:rsidRDefault="00770B61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8A5DB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E4684B"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FA" w:rsidRPr="00770B61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Pr="00770B61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</w:t>
            </w:r>
            <w:r w:rsidR="00770B61" w:rsidRPr="00770B61">
              <w:rPr>
                <w:rFonts w:ascii="Times New Roman" w:hAnsi="Times New Roman"/>
                <w:sz w:val="28"/>
                <w:szCs w:val="28"/>
              </w:rPr>
              <w:t>«Государственное и муниципальное управление», «Менеджмент», «Управление персоналом», «Экономика», «Юриспруденция»</w:t>
            </w:r>
            <w:r w:rsidR="00770B61" w:rsidRPr="00770B61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3"/>
            </w:r>
            <w:r w:rsidR="00770B61" w:rsidRPr="00770B61">
              <w:rPr>
                <w:rFonts w:ascii="Times New Roman" w:hAnsi="Times New Roman"/>
                <w:sz w:val="28"/>
                <w:szCs w:val="28"/>
              </w:rPr>
              <w:t>, или иное</w:t>
            </w:r>
            <w:r w:rsidR="00770B61" w:rsidRPr="00770B61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6C0F" w:rsidRDefault="00E4684B" w:rsidP="00770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Федеральный закон от 27 июля 2004 г. № 79-ФЗ «О государственной гражданской службе Российской Федерации»;</w:t>
            </w:r>
            <w:bookmarkStart w:id="7" w:name="_Toc479853587"/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Федеральный закон от 2 марта 2007 г. № 25-ФЗ «О муниципальной службе в Российской Федерации» в части взаимосвязи муниципальной службы и государственной гражданской службы;</w:t>
            </w:r>
            <w:bookmarkEnd w:id="7"/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Указ Президента Российской Федерации от 11 января 1995 г. № 32 «О государственных должностях Российской Федерации»;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9 марта 2004 г. № 314 «О системе и структуре федеральных органов исполнительной власти»;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 февраля 2005 г. № 110                      «О проведении аттестации государственных гражданских служащих Российской Федерации»;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 февраля 2005 г. № 112                        «О конкурсе на замещение вакантной должности государственной гражданской службы Российской Федерации»;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27 сентября 2005 г. 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31 декабря 2005 г. № 1574 «О Реестре должностей федеральной государственной гражданской службы»;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25 июля 2006 г. № 763                          «О денежном содержании федеральных государственных гражданских служащих»;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7 мая 2012 № 601 «Об основных направлениях совершенствования системы государственного управления»;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13 августа 1997 г. 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      </w:r>
          </w:p>
          <w:p w:rsidR="00646C0F" w:rsidRDefault="00646C0F" w:rsidP="00770B61">
            <w:pPr>
              <w:pStyle w:val="Default"/>
              <w:numPr>
                <w:ilvl w:val="0"/>
                <w:numId w:val="25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646C0F">
              <w:rPr>
                <w:sz w:val="28"/>
                <w:szCs w:val="28"/>
              </w:rPr>
              <w:t>Трудовой кодекс Российской Фе</w:t>
            </w:r>
            <w:r w:rsidR="00DE1BBA">
              <w:rPr>
                <w:sz w:val="28"/>
                <w:szCs w:val="28"/>
              </w:rPr>
              <w:t xml:space="preserve">дерации от 30 декабря 2001 г. </w:t>
            </w:r>
            <w:r w:rsidR="00DE1BBA">
              <w:rPr>
                <w:sz w:val="28"/>
                <w:szCs w:val="28"/>
              </w:rPr>
              <w:br/>
              <w:t xml:space="preserve">№ </w:t>
            </w:r>
            <w:r w:rsidRPr="00646C0F">
              <w:rPr>
                <w:sz w:val="28"/>
                <w:szCs w:val="28"/>
              </w:rPr>
              <w:t xml:space="preserve">197-ФЗ. </w:t>
            </w:r>
          </w:p>
          <w:p w:rsidR="00DE1BBA" w:rsidRPr="00DE1BBA" w:rsidRDefault="00DE1BBA" w:rsidP="00770B61">
            <w:pPr>
              <w:pStyle w:val="Default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DE1BBA">
              <w:rPr>
                <w:sz w:val="28"/>
                <w:szCs w:val="28"/>
              </w:rPr>
              <w:t>Указ Президента РФ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      </w:r>
          </w:p>
          <w:p w:rsidR="00DE1BBA" w:rsidRPr="00DE1BBA" w:rsidRDefault="00DE1BBA" w:rsidP="00770B61">
            <w:pPr>
              <w:pStyle w:val="Default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DE1BBA">
              <w:rPr>
                <w:sz w:val="28"/>
                <w:szCs w:val="28"/>
              </w:rPr>
              <w:t xml:space="preserve">Постановление Правительства РФ от 16.04.2003 № 225 </w:t>
            </w:r>
            <w:r>
              <w:rPr>
                <w:sz w:val="28"/>
                <w:szCs w:val="28"/>
              </w:rPr>
              <w:br/>
            </w:r>
            <w:r w:rsidRPr="00DE1BBA">
              <w:rPr>
                <w:sz w:val="28"/>
                <w:szCs w:val="28"/>
              </w:rPr>
              <w:t>«О трудовых книжках».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 Иные профессиональные знания ведущего специалиста-эксперта отдела</w:t>
            </w:r>
            <w:r w:rsidRPr="00646C0F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</w:t>
            </w:r>
            <w:r w:rsidRPr="00646C0F">
              <w:rPr>
                <w:rFonts w:ascii="Times New Roman" w:hAnsi="Times New Roman"/>
                <w:sz w:val="28"/>
                <w:szCs w:val="28"/>
              </w:rPr>
              <w:t xml:space="preserve"> должны включать:  </w:t>
            </w:r>
          </w:p>
          <w:p w:rsidR="00646C0F" w:rsidRPr="00646C0F" w:rsidRDefault="00646C0F" w:rsidP="00770B61">
            <w:pPr>
              <w:pStyle w:val="11"/>
              <w:tabs>
                <w:tab w:val="left" w:pos="0"/>
                <w:tab w:val="left" w:pos="709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понятие и признаки государства;</w:t>
            </w:r>
          </w:p>
          <w:p w:rsidR="00646C0F" w:rsidRPr="00646C0F" w:rsidRDefault="00646C0F" w:rsidP="00770B61">
            <w:pPr>
              <w:pStyle w:val="11"/>
              <w:tabs>
                <w:tab w:val="left" w:pos="0"/>
                <w:tab w:val="left" w:pos="709"/>
              </w:tabs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2) понятие, цели, элементы государственного управления; </w:t>
            </w:r>
          </w:p>
          <w:p w:rsidR="00646C0F" w:rsidRPr="00646C0F" w:rsidRDefault="00646C0F" w:rsidP="00770B61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типы организационных структур;</w:t>
            </w:r>
          </w:p>
          <w:p w:rsidR="00646C0F" w:rsidRPr="00646C0F" w:rsidRDefault="00646C0F" w:rsidP="00770B61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4) цели, задачи и формы кадровой стратегии и кадровой политики организации;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методы управления персоналом;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6) основные модели и концепции государственной службы;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7) методы формирования государственно-служебной культуры;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8) направления и формы профессионального развития гражданских служащих.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Гражданский служащий, замещающий должность ведущего специалиста-эксперта, должен обладать следующими профессиональными умениями: 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умение работать с нормативными правовыми актами, применять их положения в практической деятельности;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2) опыт реформирования государственной гражданской службы в Российской Федерации;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основные модели и концепции государственной службы, включающие понятие и элементы модели компетенций;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эффективно и последовательно организовывать взаимодействие с другими подразделениями;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6) проведение кадрового анализа и планирование деятельности с учетом организационных целей, бюджетных ограничений и потребностей в кадрах;</w:t>
            </w:r>
          </w:p>
          <w:p w:rsidR="00646C0F" w:rsidRPr="00646C0F" w:rsidRDefault="00646C0F" w:rsidP="00770B61">
            <w:pPr>
              <w:pStyle w:val="ab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определение оптимальной кадровой стратегии и кадровой политики организации;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иметь навыки владения компьютерной и другой оргтехникой и необходимым программным обеспечением.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 Гражданский служащий, замещающий должность ведущего специалиста-эксперта, должен обладать следующими функциональными знаниями</w:t>
            </w:r>
            <w:r w:rsidRPr="00646C0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функции кадровой службы организации;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2) принципы формирования и оценки эффективности кадровых служб в организации;</w:t>
            </w:r>
          </w:p>
          <w:p w:rsidR="00646C0F" w:rsidRPr="00646C0F" w:rsidRDefault="00646C0F" w:rsidP="00770B61">
            <w:pPr>
              <w:pStyle w:val="ab"/>
              <w:tabs>
                <w:tab w:val="left" w:pos="1418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Гражданский служащий, замещающий должность ведущего специалиста-эксперта, должен обладать следующими функциональными умениями:  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оперативно принимать и осуществлять принятые решения;</w:t>
            </w:r>
          </w:p>
          <w:p w:rsidR="00646C0F" w:rsidRPr="00646C0F" w:rsidRDefault="00646C0F" w:rsidP="00770B61">
            <w:pPr>
              <w:pStyle w:val="ab"/>
              <w:numPr>
                <w:ilvl w:val="0"/>
                <w:numId w:val="41"/>
              </w:numPr>
              <w:tabs>
                <w:tab w:val="left" w:pos="851"/>
              </w:tabs>
              <w:spacing w:after="0" w:line="240" w:lineRule="auto"/>
              <w:ind w:left="993" w:hanging="284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организация и нормирование труда гражданского служащего;</w:t>
            </w:r>
          </w:p>
          <w:p w:rsidR="00646C0F" w:rsidRPr="00646C0F" w:rsidRDefault="00646C0F" w:rsidP="00770B6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993" w:hanging="284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прием и согласование документации, заявок, заявлений;</w:t>
            </w:r>
          </w:p>
          <w:p w:rsidR="00646C0F" w:rsidRPr="00646C0F" w:rsidRDefault="00646C0F" w:rsidP="00770B61">
            <w:pPr>
              <w:pStyle w:val="ab"/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консультационная помощь гражданским служащим и работникам Краснодарстата по вопросам государственной гражданской службы и трудового законодательства.</w:t>
            </w:r>
          </w:p>
          <w:p w:rsidR="00400ADC" w:rsidRPr="00646C0F" w:rsidRDefault="00646C0F" w:rsidP="00770B61">
            <w:pPr>
              <w:numPr>
                <w:ilvl w:val="0"/>
                <w:numId w:val="41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понятие, процедура рассмотрения обращений граждан.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2A0B1C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8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B61" w:rsidRPr="002A0B1C" w:rsidRDefault="00770B61" w:rsidP="0025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0B1C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881" w:type="dxa"/>
            <w:shd w:val="clear" w:color="auto" w:fill="FFFFFF"/>
          </w:tcPr>
          <w:p w:rsidR="00770B61" w:rsidRPr="00FC1B82" w:rsidRDefault="00770B61" w:rsidP="00770B6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</w:p>
          <w:p w:rsidR="00770B61" w:rsidRPr="007E6429" w:rsidRDefault="00770B61" w:rsidP="002F1D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права и обязанности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ведущего специалиста-эксперта 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>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 гражданской службе.</w:t>
            </w:r>
          </w:p>
          <w:p w:rsidR="00770B61" w:rsidRPr="007E6429" w:rsidRDefault="00770B61" w:rsidP="002F1D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ведущего специалиста-эксперта 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статьями 9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11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12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 декабря 2008 г. № 273-ФЗ «О противодействии коррупции».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Должностные обязанности ведущего специалиста-эксперта отдела: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1) в соответствии с положением об Отделе, поручениями руководителя Краснодарстата, начальника отдела и планом работы Отдела, ведущий специалист-эксперт отдела: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2) несёт персональную ответственность за выполнение возложенных на Отдел функций и полномочий, а также за состояние исполнительской дисциплины.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3) взаимодействует с иными отделами Краснодарстата;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4) участвует в подготовке в установленном порядке проектов актов и других документов Краснодарстата, относящихся к сфере деятельности Отдела;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5) 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6)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7) взаимодействует с территориальными органами Росстата, подведомственными организациями Росстата, структурными подразделениями центрального аппарата Росстата, отделами Краснодарстата по вопросам, входящим в компетенцию Отдела;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8) обеспечивает деятельность Краснодарстата, его структурных подразделений в соответствии со сферой деятельности, функциями и задачами, определяемыми Положением об отделе.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На ведущего специалиста-эксперта возложены следующие функции в части обеспечения реализации положений Федерального закона от 27 июля 2004 года № 79-ФЗ «О государственной гражданской службе Российской Федерации», других федеральных законов и иных нормативных правовых актов, касающихся развития гражданской службы, работы с кадрами в Краснодарстате: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1) по осуществлению подготовки проектов приказов, связанных с поступлением на гражданскую службу, её прохождением  в соответствии с  Инструкцией по ведению кадрового делопроизводства в Федеральной службе государственной статистики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утвержденной приказом Росстата от 30 июня 2014 года  № 456; 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2) по осуществлению подготовки проектов приказов о приеме, перемещении работников, замещающих должности, не являющиеся должностями гражданской службы  в Краснодарстате; 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3) по осуществлению подготовки подготовку проектов служебных контрактов,  трудовых договоров и дополнительных соглашений к ним;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4) по осуществлению ведения  регистрации, учета, хранения и внесение соответствующих записей в трудовые книжки  работников Краснодарстата и вкладышей к ним в установленном действующим законом порядке; 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5) по осуществлению ведения   учета, хранения и внесения соответствующих записей в карточки Т-2,Т-2ГС, внесение в них соответствующих изменений и передачи в архив;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6) по осуществлению ведения  личных дел работников Краснодарстата и ведение электронных личных дел в информационной системе;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7) осуществляет работу по исчислению стажа государственной гражданской службы, трудового стажа и осуществляет контроль за его изменением;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8) осуществляет ведение учета личного состава кадров Краснодарстата и использованием комплекса программно-информационных средств Автоматизированной системы управления кадровыми ресурсами (АСУКР) на  базе Автоматизированной системы персоналом (АСУП) и  осуществление работы в федеральной государственной информационной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ab/>
              <w:t xml:space="preserve"> системе «Единая информационная система управления кадровым составом государственной гражданской службы Российской Федерации» в пределах компетенции отдела;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9) при приеме (в дальнейшем ежегодно) под роспись знакомит гражданских служащих со Служебным распорядком Росстата, Кодексом этики </w:t>
            </w:r>
            <w:r w:rsidRPr="007E6429">
              <w:rPr>
                <w:rFonts w:ascii="Times New Roman" w:hAnsi="Times New Roman"/>
                <w:bCs/>
                <w:sz w:val="20"/>
                <w:szCs w:val="20"/>
              </w:rPr>
              <w:t>и служебного поведения федеральных государственных гражданских служащих Росстата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, Федеральным законом от 27 июля 2004 г. № 79-ФЗ «О государственной гражданской службе Российской Федерации» (для гражданских служащих); Указом Президента РФ от 12.08.2002 № 885 «Об утверждении общих принципов служебного поведения гражданских служащих»,  Указом Президента РФ от 30.05.2005 N 609 "Об утверждении Положения о персональных данных государственного гражданского служащего Российской Федерации и ведении его личного дела", коллективным договором и другими нормативными документами;</w:t>
            </w:r>
          </w:p>
          <w:p w:rsidR="007E6429" w:rsidRPr="007E6429" w:rsidRDefault="007E6429" w:rsidP="007E6429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            10) при приеме (в дальнейшем ежегодно) под роспись знакомит работников Краснодарстата с Правилами внутреннего Трудового распорядка, коллективным договором и другими нормативными документами Краснодарстата;</w:t>
            </w:r>
          </w:p>
          <w:p w:rsidR="007E6429" w:rsidRPr="007E6429" w:rsidRDefault="007E6429" w:rsidP="007E6429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Style w:val="FontStyle15"/>
                <w:sz w:val="20"/>
                <w:szCs w:val="20"/>
              </w:rPr>
              <w:t xml:space="preserve">     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Pr="007E6429">
              <w:rPr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осуществляет процедуру ознакомления гражданских служащих Краснодарстата с должностными регламентами  и их хранения;</w:t>
            </w:r>
          </w:p>
          <w:p w:rsidR="007E6429" w:rsidRPr="007E6429" w:rsidRDefault="007E6429" w:rsidP="007E6429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12) осуществляет контроль за осуществлением прохождения испытательного срока и наставничества в Краснодарстате.</w:t>
            </w:r>
          </w:p>
          <w:p w:rsidR="007E6429" w:rsidRPr="007E6429" w:rsidRDefault="007E6429" w:rsidP="007E64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13) осуществляет ежемесячную и еженедельную подготовку и отправку отчета «О наличии вакантных рабочих мест (должностей) в ГКУ КК «Центр занятости населения города Краснодара»;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  <w:r w:rsidRPr="007E64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отдела также: 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федеральных государственных гражданских служащих Федеральной службы государственной статистики;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3) участвует совместно с отделами Краснодарстата в работе по формированию у федеральных государственных гражданских служащих и работников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проявлений. Организует правовое просвещение федеральных государственных гражданских служащих и работников Отдела;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lastRenderedPageBreak/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5) организует ведение делопроизводства и формирование документационного фонда в отделе из образующихся в процессе его деятельности документов;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6) контролирует исполнение решений и поручений Президента Российской Федерации, Правительства Российской Федерации, документов государственных органов законодательной, исполнительной и судебной власти, учреждений, организаций, должностных лиц, по обращениям граждан, поручений руководителя Краснодарстата и его заместителей по вопросам, относящимся к сфере ведения Отдела, и незамедлительное внесение в систему электронного документооборота текущей информации о ходе исполнения контролируемых документов и поручений;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7) обеспечивает в пределах своей компетенции сохранность сведений, составляющих государственную тайну;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8) соблюдает Служебный распорядок Краснодарстата, 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Краснодарстата, работниками Отдела, замещающими должности, не являющиеся должностями федеральной государственной гражданской службы;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9) 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:rsidR="00770B61" w:rsidRPr="007E6429" w:rsidRDefault="00770B61" w:rsidP="002F1D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10)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770B61" w:rsidRPr="007E6429" w:rsidRDefault="00770B61" w:rsidP="002F1D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12) при получении доступа к персональным данным, а также при обработке персональных данных обеспечивает конфиденциальность персональных данных;</w:t>
            </w:r>
          </w:p>
          <w:p w:rsidR="00770B61" w:rsidRPr="007E6429" w:rsidRDefault="00770B61" w:rsidP="002F1D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13.6. Ведущий специалист-эксперт</w:t>
            </w:r>
            <w:r w:rsidRPr="007E64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3.7. Ответственность за несоблюдение ограничений и запретов, связанных с гражданской службой,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  <w:r w:rsidRPr="007E64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770B61" w:rsidRPr="007E6429" w:rsidRDefault="00770B61" w:rsidP="002A0B1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</w:rPr>
            </w:pPr>
            <w:bookmarkStart w:id="9" w:name="Par620"/>
            <w:bookmarkEnd w:id="9"/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F58" w:rsidRDefault="008F5F58" w:rsidP="00201071">
      <w:pPr>
        <w:spacing w:after="0" w:line="240" w:lineRule="auto"/>
      </w:pPr>
      <w:r>
        <w:separator/>
      </w:r>
    </w:p>
  </w:endnote>
  <w:endnote w:type="continuationSeparator" w:id="1">
    <w:p w:rsidR="008F5F58" w:rsidRDefault="008F5F58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F58" w:rsidRDefault="008F5F58" w:rsidP="00201071">
      <w:pPr>
        <w:spacing w:after="0" w:line="240" w:lineRule="auto"/>
      </w:pPr>
      <w:r>
        <w:separator/>
      </w:r>
    </w:p>
  </w:footnote>
  <w:footnote w:type="continuationSeparator" w:id="1">
    <w:p w:rsidR="008F5F58" w:rsidRDefault="008F5F58" w:rsidP="00201071">
      <w:pPr>
        <w:spacing w:after="0" w:line="240" w:lineRule="auto"/>
      </w:pPr>
      <w:r>
        <w:continuationSeparator/>
      </w:r>
    </w:p>
  </w:footnote>
  <w:footnote w:id="2">
    <w:p w:rsidR="00D74932" w:rsidRDefault="00D74932" w:rsidP="00D74932">
      <w:pPr>
        <w:pStyle w:val="af1"/>
      </w:pPr>
      <w:r w:rsidRPr="002A3B88">
        <w:rPr>
          <w:rStyle w:val="af3"/>
          <w:rFonts w:ascii="Times New Roman" w:hAnsi="Times New Roman"/>
        </w:rPr>
        <w:footnoteRef/>
      </w:r>
      <w:r>
        <w:t xml:space="preserve"> </w:t>
      </w:r>
      <w:r w:rsidRPr="002A3B88">
        <w:rPr>
          <w:rFonts w:ascii="Times New Roman" w:hAnsi="Times New Roman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3">
    <w:p w:rsidR="00770B61" w:rsidRDefault="00770B61" w:rsidP="00770B61">
      <w:pPr>
        <w:pStyle w:val="af1"/>
      </w:pPr>
      <w:r w:rsidRPr="002A3B88">
        <w:rPr>
          <w:rStyle w:val="af3"/>
          <w:rFonts w:ascii="Times New Roman" w:hAnsi="Times New Roman"/>
        </w:rPr>
        <w:footnoteRef/>
      </w:r>
      <w:r>
        <w:t xml:space="preserve"> </w:t>
      </w:r>
      <w:r w:rsidRPr="002A3B88">
        <w:rPr>
          <w:rFonts w:ascii="Times New Roman" w:hAnsi="Times New Roman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0"/>
  </w:num>
  <w:num w:numId="8">
    <w:abstractNumId w:val="31"/>
  </w:num>
  <w:num w:numId="9">
    <w:abstractNumId w:val="44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3"/>
  </w:num>
  <w:num w:numId="16">
    <w:abstractNumId w:val="42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1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5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D0E9A"/>
    <w:rsid w:val="000E2E6D"/>
    <w:rsid w:val="000F77A3"/>
    <w:rsid w:val="0011247F"/>
    <w:rsid w:val="00134AD0"/>
    <w:rsid w:val="00154985"/>
    <w:rsid w:val="00165507"/>
    <w:rsid w:val="001735AF"/>
    <w:rsid w:val="00182223"/>
    <w:rsid w:val="001C02C7"/>
    <w:rsid w:val="001E7427"/>
    <w:rsid w:val="00201071"/>
    <w:rsid w:val="00250684"/>
    <w:rsid w:val="002650F8"/>
    <w:rsid w:val="00280BAC"/>
    <w:rsid w:val="0028152D"/>
    <w:rsid w:val="002A0B1C"/>
    <w:rsid w:val="002D042B"/>
    <w:rsid w:val="002F1D2A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3364C"/>
    <w:rsid w:val="00462257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7F4A"/>
    <w:rsid w:val="006E76B0"/>
    <w:rsid w:val="006F7D7F"/>
    <w:rsid w:val="00706249"/>
    <w:rsid w:val="00761185"/>
    <w:rsid w:val="00770B61"/>
    <w:rsid w:val="007A7FC9"/>
    <w:rsid w:val="007B29B6"/>
    <w:rsid w:val="007C58F9"/>
    <w:rsid w:val="007E6429"/>
    <w:rsid w:val="0080261C"/>
    <w:rsid w:val="00803A25"/>
    <w:rsid w:val="008117B5"/>
    <w:rsid w:val="0085080C"/>
    <w:rsid w:val="00863A74"/>
    <w:rsid w:val="00883A16"/>
    <w:rsid w:val="008856ED"/>
    <w:rsid w:val="008A3321"/>
    <w:rsid w:val="008A3428"/>
    <w:rsid w:val="008A5DB4"/>
    <w:rsid w:val="008C3DA8"/>
    <w:rsid w:val="008D2897"/>
    <w:rsid w:val="008F5F58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E4D1A"/>
    <w:rsid w:val="00B81884"/>
    <w:rsid w:val="00BA2E3E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D354B5"/>
    <w:rsid w:val="00D52846"/>
    <w:rsid w:val="00D532C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EF4B2E"/>
    <w:rsid w:val="00F115BE"/>
    <w:rsid w:val="00F70A85"/>
    <w:rsid w:val="00F71236"/>
    <w:rsid w:val="00F93991"/>
    <w:rsid w:val="00F96E18"/>
    <w:rsid w:val="00FA001E"/>
    <w:rsid w:val="00FC1130"/>
    <w:rsid w:val="00FC1B82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4525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30263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3</cp:revision>
  <cp:lastPrinted>2021-04-07T08:22:00Z</cp:lastPrinted>
  <dcterms:created xsi:type="dcterms:W3CDTF">2021-05-27T14:32:00Z</dcterms:created>
  <dcterms:modified xsi:type="dcterms:W3CDTF">2021-05-27T14:35:00Z</dcterms:modified>
</cp:coreProperties>
</file>